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b/>
          <w:bCs/>
          <w:color w:val="000000"/>
        </w:rPr>
        <w:t>BEF update: 14 April</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With news due any day from the Government on the continuation of the lockdown period, we can bring you an update from some of our member bodies and their news since our previous one earlier this month.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b/>
          <w:bCs/>
          <w:color w:val="000000"/>
          <w:sz w:val="22"/>
          <w:szCs w:val="22"/>
        </w:rPr>
        <w:t>New guidance for equine vets</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Following an announcement by the Royal College of Veterinary Surgeons (RCVS) and the British Veterinary Association (BVA) on Thursday 10 April, the British Equestrian Veterinary Association (BEVA) released new guidance to its members that comes into force today (14 April) and remains in place until further notice.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BEVA and its members are working hard to provide vital 24-hour emergency service, and recognise the need to provide essential services to safeguard animal health and welfare during the lockdown.</w:t>
      </w:r>
    </w:p>
    <w:p>
      <w:pPr>
        <w:pStyle w:val="NormalWeb"/>
        <w:spacing w:beforeAutospacing="0" w:before="0" w:afterAutospacing="0" w:after="0"/>
        <w:textAlignment w:val="baseline"/>
        <w:rPr>
          <w:rFonts w:ascii="Calibri" w:hAnsi="Calibri" w:cs="Segoe UI"/>
          <w:color w:val="000000"/>
          <w:sz w:val="22"/>
          <w:szCs w:val="22"/>
        </w:rPr>
      </w:pPr>
      <w:r>
        <w:rPr>
          <w:rFonts w:cs="Segoe UI" w:ascii="Calibri" w:hAnsi="Calibri"/>
          <w:color w:val="000000"/>
          <w:sz w:val="22"/>
          <w:szCs w:val="22"/>
        </w:rPr>
        <w:t>In doing so, it’s vital for veterinary practices and vets to:</w:t>
      </w:r>
    </w:p>
    <w:p>
      <w:pPr>
        <w:pStyle w:val="NormalWeb"/>
        <w:spacing w:beforeAutospacing="0" w:before="0" w:afterAutospacing="0" w:after="0"/>
        <w:textAlignment w:val="baseline"/>
        <w:rPr>
          <w:rFonts w:ascii="Calibri" w:hAnsi="Calibri" w:cs="Segoe UI"/>
          <w:color w:val="000000"/>
          <w:sz w:val="22"/>
          <w:szCs w:val="22"/>
        </w:rPr>
      </w:pPr>
      <w:r>
        <w:rPr>
          <w:rFonts w:cs="Segoe UI" w:ascii="Calibri" w:hAnsi="Calibri"/>
          <w:color w:val="000000"/>
          <w:sz w:val="22"/>
          <w:szCs w:val="22"/>
        </w:rPr>
        <w:t> </w:t>
      </w:r>
    </w:p>
    <w:p>
      <w:pPr>
        <w:pStyle w:val="NormalWeb"/>
        <w:spacing w:beforeAutospacing="0" w:before="0" w:afterAutospacing="0" w:after="0"/>
        <w:ind w:left="720" w:hanging="0"/>
        <w:textAlignment w:val="baseline"/>
        <w:rPr>
          <w:rFonts w:ascii="Calibri" w:hAnsi="Calibri" w:cs="Segoe UI"/>
          <w:color w:val="000000"/>
          <w:sz w:val="22"/>
          <w:szCs w:val="22"/>
        </w:rPr>
      </w:pPr>
      <w:r>
        <w:rPr>
          <w:rFonts w:cs="Segoe UI" w:ascii="Symbol" w:hAnsi="Symbol"/>
          <w:color w:val="000000"/>
          <w:sz w:val="20"/>
          <w:szCs w:val="20"/>
        </w:rPr>
        <w:t></w:t>
      </w:r>
      <w:r>
        <w:rPr>
          <w:color w:val="000000"/>
          <w:sz w:val="14"/>
          <w:szCs w:val="14"/>
        </w:rPr>
        <w:t xml:space="preserve">        </w:t>
      </w:r>
      <w:r>
        <w:rPr>
          <w:rFonts w:cs="Segoe UI" w:ascii="Calibri" w:hAnsi="Calibri"/>
          <w:color w:val="000000"/>
          <w:sz w:val="22"/>
          <w:szCs w:val="22"/>
          <w:shd w:fill="FEFEFE" w:val="clear"/>
        </w:rPr>
        <w:t>work in ways that prevent the spread of the COVID-19 virus</w:t>
      </w:r>
    </w:p>
    <w:p>
      <w:pPr>
        <w:pStyle w:val="NormalWeb"/>
        <w:spacing w:beforeAutospacing="0" w:before="0" w:afterAutospacing="0" w:after="0"/>
        <w:ind w:left="720" w:hanging="0"/>
        <w:textAlignment w:val="baseline"/>
        <w:rPr>
          <w:rFonts w:ascii="Calibri" w:hAnsi="Calibri" w:cs="Segoe UI"/>
          <w:color w:val="000000"/>
          <w:sz w:val="22"/>
          <w:szCs w:val="22"/>
        </w:rPr>
      </w:pPr>
      <w:r>
        <w:rPr>
          <w:rFonts w:cs="Segoe UI" w:ascii="Symbol" w:hAnsi="Symbol"/>
          <w:color w:val="000000"/>
          <w:sz w:val="20"/>
          <w:szCs w:val="20"/>
        </w:rPr>
        <w:t></w:t>
      </w:r>
      <w:r>
        <w:rPr>
          <w:color w:val="000000"/>
          <w:sz w:val="14"/>
          <w:szCs w:val="14"/>
        </w:rPr>
        <w:t xml:space="preserve">        </w:t>
      </w:r>
      <w:r>
        <w:rPr>
          <w:rFonts w:cs="Segoe UI" w:ascii="Calibri" w:hAnsi="Calibri"/>
          <w:color w:val="000000"/>
          <w:sz w:val="22"/>
          <w:szCs w:val="22"/>
          <w:shd w:fill="FEFEFE" w:val="clear"/>
        </w:rPr>
        <w:t>protect themselves, their colleagues and their clients</w:t>
      </w:r>
    </w:p>
    <w:p>
      <w:pPr>
        <w:pStyle w:val="NormalWeb"/>
        <w:spacing w:beforeAutospacing="0" w:before="0" w:afterAutospacing="0" w:after="0"/>
        <w:ind w:left="720" w:hanging="0"/>
        <w:textAlignment w:val="baseline"/>
        <w:rPr>
          <w:rFonts w:ascii="Calibri" w:hAnsi="Calibri" w:cs="Segoe UI"/>
          <w:color w:val="000000"/>
          <w:sz w:val="22"/>
          <w:szCs w:val="22"/>
        </w:rPr>
      </w:pPr>
      <w:r>
        <w:rPr>
          <w:rFonts w:cs="Segoe UI" w:ascii="Symbol" w:hAnsi="Symbol"/>
          <w:color w:val="000000"/>
          <w:sz w:val="20"/>
          <w:szCs w:val="20"/>
        </w:rPr>
        <w:t></w:t>
      </w:r>
      <w:r>
        <w:rPr>
          <w:color w:val="000000"/>
          <w:sz w:val="14"/>
          <w:szCs w:val="14"/>
        </w:rPr>
        <w:t xml:space="preserve">        </w:t>
      </w:r>
      <w:r>
        <w:rPr>
          <w:rFonts w:cs="Segoe UI" w:ascii="Calibri" w:hAnsi="Calibri"/>
          <w:color w:val="000000"/>
          <w:sz w:val="22"/>
          <w:szCs w:val="22"/>
          <w:shd w:fill="FEFEFE" w:val="clear"/>
        </w:rPr>
        <w:t>protect the NHS </w:t>
      </w:r>
    </w:p>
    <w:p>
      <w:pPr>
        <w:pStyle w:val="NormalWeb"/>
        <w:spacing w:beforeAutospacing="0" w:before="0" w:afterAutospacing="0" w:after="0"/>
        <w:ind w:left="720" w:hanging="0"/>
        <w:textAlignment w:val="baseline"/>
        <w:rPr>
          <w:rFonts w:ascii="Calibri" w:hAnsi="Calibri" w:cs="Segoe UI"/>
          <w:color w:val="000000"/>
          <w:sz w:val="22"/>
          <w:szCs w:val="22"/>
        </w:rPr>
      </w:pPr>
      <w:r>
        <w:rPr>
          <w:rFonts w:cs="Segoe UI" w:ascii="Symbol" w:hAnsi="Symbol"/>
          <w:color w:val="000000"/>
          <w:sz w:val="20"/>
          <w:szCs w:val="20"/>
        </w:rPr>
        <w:t></w:t>
      </w:r>
      <w:r>
        <w:rPr>
          <w:color w:val="000000"/>
          <w:sz w:val="14"/>
          <w:szCs w:val="14"/>
        </w:rPr>
        <w:t xml:space="preserve">        </w:t>
      </w:r>
      <w:r>
        <w:rPr>
          <w:rFonts w:cs="Segoe UI" w:ascii="Calibri" w:hAnsi="Calibri"/>
          <w:color w:val="000000"/>
          <w:sz w:val="22"/>
          <w:szCs w:val="22"/>
          <w:shd w:fill="FEFEFE" w:val="clear"/>
        </w:rPr>
        <w:t>keep veterinary and allied businesses working and viable </w:t>
      </w:r>
    </w:p>
    <w:p>
      <w:pPr>
        <w:pStyle w:val="NormalWeb"/>
        <w:spacing w:beforeAutospacing="0" w:before="0" w:afterAutospacing="0" w:after="0"/>
        <w:ind w:left="720" w:hanging="0"/>
        <w:textAlignment w:val="baseline"/>
        <w:rPr>
          <w:rFonts w:ascii="Calibri" w:hAnsi="Calibri" w:cs="Segoe UI"/>
          <w:color w:val="000000"/>
          <w:sz w:val="22"/>
          <w:szCs w:val="22"/>
        </w:rPr>
      </w:pPr>
      <w:r>
        <w:rPr>
          <w:rFonts w:cs="Segoe UI" w:ascii="Calibri" w:hAnsi="Calibri"/>
          <w:color w:val="444444"/>
          <w:sz w:val="22"/>
          <w:szCs w:val="22"/>
        </w:rPr>
        <w:t>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BEVA stress that the number of clients seen face-to-face should be kept to an absolute minimum and it’s certainly not a case of ‘business as usual’. However, the RCVS has produced a </w:t>
      </w:r>
      <w:r>
        <w:rPr>
          <w:rFonts w:cs="Segoe UI" w:ascii="Calibri" w:hAnsi="Calibri"/>
          <w:color w:val="000000"/>
          <w:sz w:val="22"/>
          <w:szCs w:val="22"/>
          <w:shd w:fill="FFFF00" w:val="clear"/>
        </w:rPr>
        <w:t>flowchart – link1</w:t>
      </w:r>
      <w:r>
        <w:rPr>
          <w:rFonts w:cs="Segoe UI" w:ascii="Calibri" w:hAnsi="Calibri"/>
          <w:color w:val="000000"/>
          <w:sz w:val="22"/>
          <w:szCs w:val="22"/>
        </w:rPr>
        <w:t xml:space="preserve"> to help vets make the decision whether or not to undertake any non-urgent work.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BEVA is advising vets to fully assess the factors, the timing and the risk to animal and human health prior to any ambulatory </w:t>
      </w:r>
      <w:r>
        <w:rPr>
          <w:rFonts w:cs="Segoe UI" w:ascii="Calibri" w:hAnsi="Calibri"/>
          <w:color w:val="000000"/>
          <w:sz w:val="22"/>
          <w:szCs w:val="22"/>
          <w:shd w:fill="FFFF00" w:val="clear"/>
        </w:rPr>
        <w:t>visits to perform procedures or treatment – link 2</w:t>
      </w:r>
      <w:r>
        <w:rPr>
          <w:rFonts w:cs="Segoe UI" w:ascii="Calibri" w:hAnsi="Calibri"/>
          <w:color w:val="000000"/>
          <w:sz w:val="22"/>
          <w:szCs w:val="22"/>
        </w:rPr>
        <w:t xml:space="preserve">, and BEVA has provided </w:t>
      </w:r>
      <w:r>
        <w:rPr>
          <w:rFonts w:cs="Segoe UI" w:ascii="Calibri" w:hAnsi="Calibri"/>
          <w:color w:val="000000"/>
          <w:sz w:val="22"/>
          <w:szCs w:val="22"/>
          <w:shd w:fill="FFFF00" w:val="clear"/>
        </w:rPr>
        <w:t>guidance on carrying out full risk assessments – link 3</w:t>
      </w:r>
      <w:r>
        <w:rPr>
          <w:rFonts w:cs="Segoe UI" w:ascii="Calibri" w:hAnsi="Calibri"/>
          <w:color w:val="000000"/>
          <w:sz w:val="22"/>
          <w:szCs w:val="22"/>
        </w:rPr>
        <w:t xml:space="preserve">. All such assessments should be recorded in writing.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If, once the assessments are carried out and the vet is satisfied any risk can be managed, BEVA have produced a </w:t>
      </w:r>
      <w:r>
        <w:rPr>
          <w:rFonts w:cs="Segoe UI" w:ascii="Calibri" w:hAnsi="Calibri"/>
          <w:color w:val="000000"/>
          <w:sz w:val="22"/>
          <w:szCs w:val="22"/>
          <w:shd w:fill="FFFF00" w:val="clear"/>
        </w:rPr>
        <w:t>client factsheet to be sent ahead of the vet’s visit – link 4 to the owner</w:t>
      </w:r>
      <w:r>
        <w:rPr>
          <w:rFonts w:cs="Segoe UI" w:ascii="Calibri" w:hAnsi="Calibri"/>
          <w:color w:val="000000"/>
          <w:sz w:val="22"/>
          <w:szCs w:val="22"/>
        </w:rPr>
        <w:t xml:space="preserve">. </w:t>
      </w:r>
      <w:r>
        <w:rPr>
          <w:rFonts w:cs="Segoe UI" w:ascii="Calibri" w:hAnsi="Calibri"/>
          <w:color w:val="000000"/>
          <w:sz w:val="22"/>
          <w:szCs w:val="22"/>
          <w:shd w:fill="FFFF00" w:val="clear"/>
        </w:rPr>
        <w:t>Government guidelines</w:t>
      </w:r>
      <w:r>
        <w:rPr>
          <w:rFonts w:cs="Segoe UI" w:ascii="Calibri" w:hAnsi="Calibri"/>
          <w:color w:val="000000"/>
          <w:sz w:val="22"/>
          <w:szCs w:val="22"/>
        </w:rPr>
        <w:t xml:space="preserve"> </w:t>
      </w:r>
      <w:r>
        <w:rPr>
          <w:rFonts w:cs="Segoe UI" w:ascii="Calibri" w:hAnsi="Calibri"/>
          <w:color w:val="000000"/>
          <w:sz w:val="22"/>
          <w:szCs w:val="22"/>
          <w:shd w:fill="FFFF00" w:val="clear"/>
        </w:rPr>
        <w:t>– link 5</w:t>
      </w:r>
      <w:r>
        <w:rPr>
          <w:rFonts w:cs="Segoe UI" w:ascii="Calibri" w:hAnsi="Calibri"/>
          <w:color w:val="000000"/>
          <w:sz w:val="22"/>
          <w:szCs w:val="22"/>
        </w:rPr>
        <w:t xml:space="preserve"> should be adhered to at all times by the vet and client.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shd w:fill="FFFF00" w:val="clear"/>
        </w:rPr>
        <w:t>1 h</w:t>
      </w:r>
      <w:hyperlink r:id="rId2">
        <w:r>
          <w:rPr>
            <w:rStyle w:val="InternetLink"/>
            <w:rFonts w:cs="Segoe UI" w:ascii="Calibri" w:hAnsi="Calibri"/>
            <w:color w:val="000000"/>
            <w:sz w:val="22"/>
            <w:szCs w:val="22"/>
            <w:shd w:fill="FFFF00" w:val="clear"/>
          </w:rPr>
          <w:t>ttps://www.beva.org.uk/Portals/0/Documents/ResourcesForVets/COVID-19/flowchart-covid-19-guidance.pdf?ver=2020-04-09-190415-583</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shd w:fill="FFFF00" w:val="clear"/>
        </w:rPr>
        <w:t xml:space="preserve">2 </w:t>
      </w:r>
      <w:hyperlink r:id="rId3">
        <w:r>
          <w:rPr>
            <w:rStyle w:val="InternetLink"/>
            <w:rFonts w:cs="Segoe UI" w:ascii="Calibri" w:hAnsi="Calibri"/>
            <w:color w:val="000000"/>
            <w:sz w:val="22"/>
            <w:szCs w:val="22"/>
            <w:shd w:fill="FFFF00" w:val="clear"/>
          </w:rPr>
          <w:t>https://www.beva.org.uk/Portals/0/Documents/ResourcesForVets/COVID-19/BEVA%20COVID%20VOPs.pdf?ver=2020-04-10-171125-570</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shd w:fill="FFFF00" w:val="clear"/>
        </w:rPr>
        <w:t xml:space="preserve">3 </w:t>
      </w:r>
      <w:hyperlink r:id="rId4">
        <w:r>
          <w:rPr>
            <w:rStyle w:val="InternetLink"/>
            <w:rFonts w:cs="Segoe UI" w:ascii="Calibri" w:hAnsi="Calibri"/>
            <w:color w:val="000000"/>
            <w:sz w:val="22"/>
            <w:szCs w:val="22"/>
            <w:shd w:fill="FFFF00" w:val="clear"/>
          </w:rPr>
          <w:t>https://www.beva.org.uk/Portals/0/Documents/ResourcesForVets/COVID-19/BEVA%20COVID%20Risk%20Assesment%20Checklist.pdf?ver=2020-04-10-171129-773</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shd w:fill="FFFF00" w:val="clear"/>
        </w:rPr>
        <w:t xml:space="preserve">4 </w:t>
      </w:r>
      <w:hyperlink r:id="rId5">
        <w:r>
          <w:rPr>
            <w:rStyle w:val="InternetLink"/>
            <w:rFonts w:cs="Segoe UI" w:ascii="Calibri" w:hAnsi="Calibri"/>
            <w:color w:val="000000"/>
            <w:sz w:val="22"/>
            <w:szCs w:val="22"/>
            <w:shd w:fill="FFFF00" w:val="clear"/>
          </w:rPr>
          <w:t>https://www.beva.org.uk/Portals/0/Documents/ResourcesForVets/COVID-19/BEVA%20COVID%20Checklist%20for%20Horse%20Owners.pdf?ver=2020-04-10-171122-180</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shd w:fill="FFFF00" w:val="clear"/>
        </w:rPr>
        <w:t xml:space="preserve">5 </w:t>
      </w:r>
      <w:r>
        <w:fldChar w:fldCharType="begin"/>
      </w:r>
      <w:r>
        <w:rPr>
          <w:rStyle w:val="InternetLink"/>
          <w:sz w:val="22"/>
          <w:shd w:fill="FFFF00" w:val="clear"/>
          <w:szCs w:val="22"/>
          <w:rFonts w:cs="Segoe UI" w:ascii="Calibri" w:hAnsi="Calibri"/>
        </w:rPr>
        <w:instrText> HYPERLINK "https://www.gov.uk/guidance/social-distancing-in-the-workplace-during-coronavirus-covid-19-sector-guidance" \l "outdoor-businesses"</w:instrText>
      </w:r>
      <w:r>
        <w:rPr>
          <w:rStyle w:val="InternetLink"/>
          <w:sz w:val="22"/>
          <w:shd w:fill="FFFF00" w:val="clear"/>
          <w:szCs w:val="22"/>
          <w:rFonts w:cs="Segoe UI" w:ascii="Calibri" w:hAnsi="Calibri"/>
        </w:rPr>
        <w:fldChar w:fldCharType="separate"/>
      </w:r>
      <w:r>
        <w:rPr>
          <w:rStyle w:val="InternetLink"/>
          <w:rFonts w:cs="Segoe UI" w:ascii="Calibri" w:hAnsi="Calibri"/>
          <w:color w:val="000000"/>
          <w:sz w:val="22"/>
          <w:szCs w:val="22"/>
          <w:shd w:fill="FFFF00" w:val="clear"/>
        </w:rPr>
        <w:t>https://www.gov.uk/guidance/social-distancing-in-the-workplace-during-coronavirus-covid-19-sector-guidance#outdoor-businesses</w:t>
      </w:r>
      <w:r>
        <w:rPr>
          <w:rStyle w:val="InternetLink"/>
          <w:sz w:val="22"/>
          <w:shd w:fill="FFFF00" w:val="clear"/>
          <w:szCs w:val="22"/>
          <w:rFonts w:cs="Segoe UI" w:ascii="Calibri" w:hAnsi="Calibri"/>
        </w:rPr>
        <w:fldChar w:fldCharType="end"/>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To allow horse owners to help the vet through the process, BEVA has produced a </w:t>
      </w:r>
      <w:r>
        <w:rPr>
          <w:rFonts w:cs="Segoe UI" w:ascii="Calibri" w:hAnsi="Calibri"/>
          <w:color w:val="000000"/>
          <w:sz w:val="22"/>
          <w:szCs w:val="22"/>
          <w:shd w:fill="FFFF00" w:val="clear"/>
        </w:rPr>
        <w:t>series of educational videos</w:t>
      </w:r>
      <w:r>
        <w:rPr>
          <w:rFonts w:cs="Segoe UI" w:ascii="Calibri" w:hAnsi="Calibri"/>
          <w:color w:val="000000"/>
          <w:sz w:val="22"/>
          <w:szCs w:val="22"/>
        </w:rPr>
        <w:t xml:space="preserve"> in order to ‘triage’ their horse’s condition ahead of a phone consultation. Checking vital signs, colic, laminitis, wounds and eyes and breathing problems are all covered. The answers any horse owner can provide will assist a vet in making the key decisions to attend, so please watch and use them – help your vet to help you while keeping you both safe.</w:t>
      </w:r>
    </w:p>
    <w:p>
      <w:pPr>
        <w:pStyle w:val="NormalWeb"/>
        <w:spacing w:lineRule="auto" w:line="254" w:beforeAutospacing="0" w:before="0" w:afterAutospacing="0" w:after="160"/>
        <w:rPr>
          <w:rFonts w:ascii="Calibri" w:hAnsi="Calibri" w:cs="Segoe UI"/>
          <w:color w:val="000000"/>
          <w:sz w:val="22"/>
          <w:szCs w:val="22"/>
        </w:rPr>
      </w:pPr>
      <w:hyperlink r:id="rId6">
        <w:r>
          <w:rPr>
            <w:rStyle w:val="InternetLink"/>
            <w:rFonts w:cs="Segoe UI" w:ascii="Calibri" w:hAnsi="Calibri"/>
            <w:color w:val="000000"/>
            <w:sz w:val="22"/>
            <w:szCs w:val="22"/>
            <w:shd w:fill="FFFF00" w:val="clear"/>
          </w:rPr>
          <w:t>https://www.beva.org.uk/dont-give-your-vet-the-virus</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b/>
          <w:bCs/>
          <w:color w:val="000000"/>
          <w:sz w:val="22"/>
          <w:szCs w:val="22"/>
        </w:rPr>
        <w:t>Help measure the impact of COVID-19 on the equine industry</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Two providers have launched online surveys to provide an accurate picture of how the equestrian industry has been impact on by the pandemic. </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XV Impact is independently </w:t>
      </w:r>
      <w:r>
        <w:rPr>
          <w:rFonts w:cs="Segoe UI" w:ascii="Calibri" w:hAnsi="Calibri"/>
          <w:color w:val="000000"/>
          <w:sz w:val="22"/>
          <w:szCs w:val="22"/>
          <w:shd w:fill="FFFF00" w:val="clear"/>
        </w:rPr>
        <w:t>assessing the impact on horse ownership in general</w:t>
      </w:r>
      <w:r>
        <w:rPr>
          <w:rFonts w:cs="Segoe UI" w:ascii="Calibri" w:hAnsi="Calibri"/>
          <w:color w:val="000000"/>
          <w:sz w:val="22"/>
          <w:szCs w:val="22"/>
        </w:rPr>
        <w:t>, using a questionnaire that should take 10–15 minutes to complete. They’ll share the findings with the industry and public.</w:t>
      </w:r>
    </w:p>
    <w:p>
      <w:pPr>
        <w:pStyle w:val="NormalWeb"/>
        <w:spacing w:lineRule="auto" w:line="254" w:beforeAutospacing="0" w:before="0" w:afterAutospacing="0" w:after="160"/>
        <w:rPr>
          <w:rFonts w:ascii="Calibri" w:hAnsi="Calibri" w:cs="Segoe UI"/>
          <w:color w:val="000000"/>
          <w:sz w:val="22"/>
          <w:szCs w:val="22"/>
        </w:rPr>
      </w:pPr>
      <w:hyperlink r:id="rId7">
        <w:r>
          <w:rPr>
            <w:rStyle w:val="InternetLink"/>
            <w:rFonts w:cs="Segoe UI" w:ascii="Calibri" w:hAnsi="Calibri"/>
            <w:color w:val="000000"/>
            <w:sz w:val="22"/>
            <w:szCs w:val="22"/>
            <w:shd w:fill="FFFF00" w:val="clear"/>
          </w:rPr>
          <w:t>https://xvinsight.com/coronavirus-horse-owner-survey/</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The British Grooms Association (BGA) and Equestrian Employers Association (EEA) have launched a survey to look at </w:t>
      </w:r>
      <w:r>
        <w:rPr>
          <w:rFonts w:cs="Segoe UI" w:ascii="Calibri" w:hAnsi="Calibri"/>
          <w:color w:val="000000"/>
          <w:sz w:val="22"/>
          <w:szCs w:val="22"/>
          <w:shd w:fill="FFFF00" w:val="clear"/>
        </w:rPr>
        <w:t>employment</w:t>
      </w:r>
      <w:r>
        <w:rPr>
          <w:rFonts w:cs="Segoe UI" w:ascii="Calibri" w:hAnsi="Calibri"/>
          <w:color w:val="000000"/>
          <w:sz w:val="22"/>
          <w:szCs w:val="22"/>
        </w:rPr>
        <w:t xml:space="preserve"> in particular, and input is welcome from any workers, equine businesses and yard owners</w:t>
      </w:r>
    </w:p>
    <w:p>
      <w:pPr>
        <w:pStyle w:val="NormalWeb"/>
        <w:spacing w:lineRule="auto" w:line="254" w:beforeAutospacing="0" w:before="0" w:afterAutospacing="0" w:after="160"/>
        <w:rPr>
          <w:rFonts w:ascii="Calibri" w:hAnsi="Calibri" w:cs="Segoe UI"/>
          <w:color w:val="000000"/>
          <w:sz w:val="22"/>
          <w:szCs w:val="22"/>
        </w:rPr>
      </w:pPr>
      <w:hyperlink r:id="rId8">
        <w:r>
          <w:rPr>
            <w:rStyle w:val="InternetLink"/>
            <w:rFonts w:cs="Segoe UI" w:ascii="Calibri" w:hAnsi="Calibri"/>
            <w:color w:val="000000"/>
            <w:sz w:val="22"/>
            <w:szCs w:val="22"/>
            <w:shd w:fill="FFFF00" w:val="clear"/>
          </w:rPr>
          <w:t>https://www.surveymonkey.co.uk/r/coronavirustheimpact</w:t>
        </w:r>
      </w:hyperlink>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b/>
          <w:bCs/>
          <w:color w:val="000000"/>
          <w:sz w:val="22"/>
          <w:szCs w:val="22"/>
        </w:rPr>
        <w:t>Transporting horses and goods to/from France</w:t>
      </w:r>
    </w:p>
    <w:p>
      <w:pPr>
        <w:pStyle w:val="NormalWeb"/>
        <w:spacing w:lineRule="auto" w:line="254" w:beforeAutospacing="0" w:before="0" w:afterAutospacing="0" w:after="160"/>
        <w:rPr>
          <w:rFonts w:ascii="Calibri" w:hAnsi="Calibri" w:cs="Segoe UI"/>
          <w:color w:val="000000"/>
          <w:sz w:val="22"/>
          <w:szCs w:val="22"/>
        </w:rPr>
      </w:pPr>
      <w:r>
        <w:rPr>
          <w:rFonts w:cs="Segoe UI" w:ascii="Calibri" w:hAnsi="Calibri"/>
          <w:color w:val="000000"/>
          <w:sz w:val="22"/>
          <w:szCs w:val="22"/>
        </w:rPr>
        <w:t xml:space="preserve">Anyone who operates essential travel for import/export in France should be aware that there is now a new requirement for all entering the country. A </w:t>
      </w:r>
      <w:r>
        <w:rPr>
          <w:rFonts w:cs="Segoe UI" w:ascii="Calibri" w:hAnsi="Calibri"/>
          <w:color w:val="000000"/>
          <w:sz w:val="22"/>
          <w:szCs w:val="22"/>
          <w:shd w:fill="FFFF00" w:val="clear"/>
        </w:rPr>
        <w:t>travel declaration</w:t>
      </w:r>
      <w:r>
        <w:rPr>
          <w:rFonts w:cs="Segoe UI" w:ascii="Calibri" w:hAnsi="Calibri"/>
          <w:color w:val="000000"/>
          <w:sz w:val="22"/>
          <w:szCs w:val="22"/>
        </w:rPr>
        <w:t xml:space="preserve"> must be completed, which highlights the nature of your journey.</w:t>
      </w:r>
    </w:p>
    <w:p>
      <w:pPr>
        <w:pStyle w:val="NormalWeb"/>
        <w:spacing w:lineRule="auto" w:line="254" w:beforeAutospacing="0" w:before="0" w:afterAutospacing="0" w:after="160"/>
        <w:rPr>
          <w:rFonts w:ascii="Calibri" w:hAnsi="Calibri" w:cs="Segoe UI"/>
          <w:color w:val="000000"/>
          <w:sz w:val="22"/>
          <w:szCs w:val="22"/>
        </w:rPr>
      </w:pPr>
      <w:hyperlink r:id="rId9">
        <w:r>
          <w:rPr>
            <w:rStyle w:val="InternetLink"/>
            <w:rFonts w:cs="Segoe UI" w:ascii="Calibri" w:hAnsi="Calibri"/>
            <w:color w:val="000000"/>
            <w:sz w:val="22"/>
            <w:szCs w:val="22"/>
            <w:shd w:fill="FFFF00" w:val="clear"/>
          </w:rPr>
          <w:t>https://uk.ambafrance.org/COVID-19-international-travel-declaration</w:t>
        </w:r>
      </w:hyperlink>
    </w:p>
    <w:p>
      <w:pPr>
        <w:pStyle w:val="NormalWeb"/>
        <w:spacing w:lineRule="auto" w:line="254" w:beforeAutospacing="0" w:before="0" w:afterAutospacing="0" w:after="160"/>
        <w:jc w:val="center"/>
        <w:rPr>
          <w:rFonts w:ascii="Calibri" w:hAnsi="Calibri" w:cs="Segoe UI"/>
          <w:color w:val="000000"/>
          <w:sz w:val="22"/>
          <w:szCs w:val="22"/>
        </w:rPr>
      </w:pPr>
      <w:r>
        <w:rPr>
          <w:rFonts w:cs="Segoe UI" w:ascii="Calibri" w:hAnsi="Calibri"/>
          <w:b/>
          <w:bCs/>
          <w:i/>
          <w:iCs/>
          <w:color w:val="000000"/>
          <w:sz w:val="22"/>
          <w:szCs w:val="22"/>
        </w:rPr>
        <w:t>-</w:t>
      </w:r>
      <w:r>
        <w:rPr>
          <w:rFonts w:cs="Segoe UI" w:ascii="Calibri" w:hAnsi="Calibri"/>
          <w:i/>
          <w:iCs/>
          <w:color w:val="000000"/>
          <w:sz w:val="22"/>
          <w:szCs w:val="22"/>
        </w:rPr>
        <w:t xml:space="preserve"> ends –</w:t>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Calibri">
    <w:charset w:val="01"/>
    <w:family w:val="swiss"/>
    <w:pitch w:val="default"/>
  </w:font>
  <w:font w:name="Times New Roman">
    <w:charset w:val="01"/>
    <w:family w:val="roman"/>
    <w:pitch w:val="default"/>
  </w:font>
  <w:font w:name="Symbol">
    <w:charset w:val="01"/>
    <w:family w:val="roman"/>
    <w:pitch w:val="default"/>
  </w:font>
</w:fonts>
</file>

<file path=word/settings.xml><?xml version="1.0" encoding="utf-8"?>
<w:settings xmlns:w="http://schemas.openxmlformats.org/wordprocessingml/2006/main">
  <w:zoom w:percent="75"/>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NormalWeb">
    <w:name w:val="Normal (Web)"/>
    <w:basedOn w:val="Normal"/>
    <w:uiPriority w:val="99"/>
    <w:semiHidden/>
    <w:unhideWhenUsed/>
    <w:qFormat/>
    <w:rsid w:val="009a5748"/>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tps://www.beva.org.uk/Portals/0/Documents/ResourcesForVets/COVID-19/flowchart-covid-19-guidance.pdf?ver=2020-04-09-190415-583" TargetMode="External"/><Relationship Id="rId3" Type="http://schemas.openxmlformats.org/officeDocument/2006/relationships/hyperlink" Target="https://www.beva.org.uk/Portals/0/Documents/ResourcesForVets/COVID-19/BEVA COVID VOPs.pdf?ver=2020-04-10-171125-570" TargetMode="External"/><Relationship Id="rId4" Type="http://schemas.openxmlformats.org/officeDocument/2006/relationships/hyperlink" Target="https://www.beva.org.uk/Portals/0/Documents/ResourcesForVets/COVID-19/BEVA COVID Risk Assesment Checklist.pdf?ver=2020-04-10-171129-773" TargetMode="External"/><Relationship Id="rId5" Type="http://schemas.openxmlformats.org/officeDocument/2006/relationships/hyperlink" Target="https://www.beva.org.uk/Portals/0/Documents/ResourcesForVets/COVID-19/BEVA COVID Checklist for Horse Owners.pdf?ver=2020-04-10-171122-180" TargetMode="External"/><Relationship Id="rId6" Type="http://schemas.openxmlformats.org/officeDocument/2006/relationships/hyperlink" Target="https://www.beva.org.uk/dont-give-your-vet-the-virus" TargetMode="External"/><Relationship Id="rId7" Type="http://schemas.openxmlformats.org/officeDocument/2006/relationships/hyperlink" Target="https://xvinsight.com/coronavirus-horse-owner-survey/" TargetMode="External"/><Relationship Id="rId8" Type="http://schemas.openxmlformats.org/officeDocument/2006/relationships/hyperlink" Target="https://www.surveymonkey.co.uk/r/coronavirustheimpact" TargetMode="External"/><Relationship Id="rId9" Type="http://schemas.openxmlformats.org/officeDocument/2006/relationships/hyperlink" Target="https://uk.ambafrance.org/COVID-19-international-travel-declaration"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LibreOffice/6.0.7.3$Linux_X86_64 LibreOffice_project/00m0$Build-3</Application>
  <Pages>2</Pages>
  <Words>555</Words>
  <Characters>3593</Characters>
  <CharactersWithSpaces>4162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2020-04-15T13:23:00Z</dcterms:created>
  <dc:creator>Microsoft Windows</dc:creator>
  <dc:description/>
  <dc:language>en-GB</dc:language>
  <cp:lastModifiedBy/>
  <dcterms:modified xsi:type="dcterms:W3CDTF">2020-04-15T17:01:20Z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